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6D1A3">
      <w:pPr>
        <w:pStyle w:val="5"/>
        <w:pBdr>
          <w:top w:val="none" w:color="auto" w:sz="0" w:space="0"/>
          <w:left w:val="none" w:color="auto" w:sz="0" w:space="0"/>
          <w:bottom w:val="none" w:color="auto" w:sz="0" w:space="0"/>
          <w:right w:val="none" w:color="auto" w:sz="0" w:space="0"/>
        </w:pBdr>
        <w:jc w:val="center"/>
      </w:pPr>
      <w:r>
        <w:rPr>
          <w:b/>
          <w:bCs/>
          <w:sz w:val="32"/>
          <w:szCs w:val="32"/>
        </w:rPr>
        <w:t>手术机器人</w:t>
      </w:r>
      <w:r>
        <w:rPr>
          <w:rFonts w:hint="eastAsia"/>
          <w:b/>
          <w:bCs/>
          <w:sz w:val="32"/>
          <w:szCs w:val="32"/>
          <w:lang w:eastAsia="zh-CN"/>
        </w:rPr>
        <w:t>系统</w:t>
      </w:r>
      <w:r>
        <w:rPr>
          <w:b/>
          <w:bCs/>
          <w:sz w:val="32"/>
          <w:szCs w:val="32"/>
        </w:rPr>
        <w:t>技术参数</w:t>
      </w:r>
    </w:p>
    <w:p w14:paraId="6FBC66C0">
      <w:pPr>
        <w:pStyle w:val="5"/>
        <w:pBdr>
          <w:top w:val="none" w:color="auto" w:sz="0" w:space="0"/>
          <w:left w:val="none" w:color="auto" w:sz="0" w:space="0"/>
          <w:bottom w:val="none" w:color="auto" w:sz="0" w:space="0"/>
          <w:right w:val="none" w:color="auto" w:sz="0" w:space="0"/>
        </w:pBdr>
        <w:rPr>
          <w:rFonts w:hint="eastAsia" w:ascii="宋体" w:hAnsi="宋体" w:eastAsia="宋体" w:cs="宋体"/>
          <w:sz w:val="21"/>
          <w:szCs w:val="21"/>
        </w:rPr>
      </w:pPr>
      <w:r>
        <w:rPr>
          <w:rFonts w:hint="eastAsia" w:ascii="宋体" w:hAnsi="宋体" w:eastAsia="宋体" w:cs="宋体"/>
          <w:sz w:val="21"/>
          <w:szCs w:val="21"/>
        </w:rPr>
        <w:t>1设备用途：</w:t>
      </w:r>
      <w:bookmarkStart w:id="0" w:name="_GoBack"/>
      <w:bookmarkEnd w:id="0"/>
      <w:r>
        <w:rPr>
          <w:rFonts w:hint="eastAsia" w:ascii="宋体" w:hAnsi="宋体" w:eastAsia="宋体" w:cs="宋体"/>
          <w:sz w:val="21"/>
          <w:szCs w:val="21"/>
        </w:rPr>
        <w:t>辅助医生完成术前手术方案设计，具备术中精准定位功能，可以为医生置入内植物或引导手术工具提供准确、稳定的路径。通过精确的机械臂定位装置，实现手术路径的自动运行和稳定把持。</w:t>
      </w:r>
      <w:r>
        <w:rPr>
          <w:rFonts w:hint="eastAsia" w:ascii="宋体" w:hAnsi="宋体" w:eastAsia="宋体" w:cs="宋体"/>
          <w:sz w:val="21"/>
          <w:szCs w:val="21"/>
        </w:rPr>
        <w:br w:type="textWrapping"/>
      </w:r>
      <w:r>
        <w:rPr>
          <w:rFonts w:hint="eastAsia" w:ascii="宋体" w:hAnsi="宋体" w:eastAsia="宋体" w:cs="宋体"/>
          <w:sz w:val="21"/>
          <w:szCs w:val="21"/>
        </w:rPr>
        <w:t>1.1适用范围：</w:t>
      </w:r>
      <w:r>
        <w:rPr>
          <w:rFonts w:hint="eastAsia" w:ascii="宋体" w:hAnsi="宋体" w:eastAsia="宋体" w:cs="宋体"/>
          <w:sz w:val="21"/>
          <w:szCs w:val="21"/>
          <w:lang w:val="en-US" w:eastAsia="zh-CN"/>
        </w:rPr>
        <w:t>具备全膝关节置换术、全髋关节置换术</w:t>
      </w:r>
      <w:r>
        <w:rPr>
          <w:rFonts w:hint="eastAsia" w:ascii="宋体" w:hAnsi="宋体" w:eastAsia="宋体" w:cs="宋体"/>
          <w:sz w:val="21"/>
          <w:szCs w:val="21"/>
        </w:rPr>
        <w:t>，用于手术器械或植入物的定位</w:t>
      </w:r>
      <w:r>
        <w:rPr>
          <w:rFonts w:hint="eastAsia" w:ascii="宋体" w:hAnsi="宋体" w:cs="宋体"/>
          <w:sz w:val="21"/>
          <w:szCs w:val="21"/>
          <w:lang w:eastAsia="zh-CN"/>
        </w:rPr>
        <w:t>，</w:t>
      </w:r>
      <w:r>
        <w:rPr>
          <w:rFonts w:hint="eastAsia" w:ascii="宋体" w:hAnsi="宋体" w:eastAsia="宋体" w:cs="宋体"/>
          <w:sz w:val="21"/>
          <w:szCs w:val="21"/>
        </w:rPr>
        <w:t>机器人可完成股骨及胫骨截骨面的位置寻找及稳定把持</w:t>
      </w:r>
      <w:r>
        <w:rPr>
          <w:rFonts w:hint="eastAsia" w:ascii="宋体" w:hAnsi="宋体" w:cs="宋体"/>
          <w:sz w:val="21"/>
          <w:szCs w:val="21"/>
          <w:lang w:eastAsia="zh-CN"/>
        </w:rPr>
        <w:t>，</w:t>
      </w:r>
      <w:r>
        <w:rPr>
          <w:rFonts w:hint="eastAsia" w:ascii="宋体" w:hAnsi="宋体" w:eastAsia="宋体" w:cs="宋体"/>
          <w:sz w:val="21"/>
          <w:szCs w:val="21"/>
          <w:lang w:val="en-US" w:eastAsia="zh-CN"/>
        </w:rPr>
        <w:t xml:space="preserve">以《中华人民共和国医疗器械注册证》上适用范围为准。 </w:t>
      </w:r>
    </w:p>
    <w:p w14:paraId="10697B40">
      <w:pPr>
        <w:rPr>
          <w:rFonts w:hint="eastAsia" w:ascii="宋体" w:hAnsi="宋体" w:eastAsia="宋体" w:cs="宋体"/>
          <w:sz w:val="21"/>
          <w:szCs w:val="21"/>
        </w:rPr>
      </w:pPr>
      <w:r>
        <w:rPr>
          <w:rFonts w:hint="eastAsia" w:ascii="宋体" w:hAnsi="宋体" w:eastAsia="宋体" w:cs="宋体"/>
          <w:sz w:val="21"/>
          <w:szCs w:val="21"/>
        </w:rPr>
        <w:t>1.3 综合定位精度的距离误差≤1.5mm。 #</w:t>
      </w:r>
      <w:r>
        <w:rPr>
          <w:rFonts w:hint="eastAsia" w:ascii="宋体" w:hAnsi="宋体" w:eastAsia="宋体" w:cs="宋体"/>
          <w:sz w:val="21"/>
          <w:szCs w:val="21"/>
        </w:rPr>
        <w:br w:type="textWrapping"/>
      </w:r>
      <w:r>
        <w:rPr>
          <w:rFonts w:hint="eastAsia" w:ascii="宋体" w:hAnsi="宋体" w:eastAsia="宋体" w:cs="宋体"/>
          <w:sz w:val="21"/>
          <w:szCs w:val="21"/>
        </w:rPr>
        <w:t>1.4 综合定位精度的角度误差≤1.5°。 #</w:t>
      </w:r>
      <w:r>
        <w:rPr>
          <w:rFonts w:hint="eastAsia" w:ascii="宋体" w:hAnsi="宋体" w:eastAsia="宋体" w:cs="宋体"/>
          <w:sz w:val="21"/>
          <w:szCs w:val="21"/>
        </w:rPr>
        <w:br w:type="textWrapping"/>
      </w:r>
      <w:r>
        <w:rPr>
          <w:rFonts w:hint="eastAsia" w:ascii="宋体" w:hAnsi="宋体" w:eastAsia="宋体" w:cs="宋体"/>
          <w:sz w:val="21"/>
          <w:szCs w:val="21"/>
        </w:rPr>
        <w:t>1.5 下肢力线的角度误差≤0.5° #</w:t>
      </w:r>
      <w:r>
        <w:rPr>
          <w:rFonts w:hint="eastAsia" w:ascii="宋体" w:hAnsi="宋体" w:eastAsia="宋体" w:cs="宋体"/>
          <w:sz w:val="21"/>
          <w:szCs w:val="21"/>
        </w:rPr>
        <w:br w:type="textWrapping"/>
      </w:r>
      <w:r>
        <w:rPr>
          <w:rFonts w:hint="eastAsia" w:ascii="宋体" w:hAnsi="宋体" w:eastAsia="宋体" w:cs="宋体"/>
          <w:sz w:val="21"/>
          <w:szCs w:val="21"/>
        </w:rPr>
        <w:t>2 智慧执行系统：</w:t>
      </w:r>
      <w:r>
        <w:rPr>
          <w:rFonts w:hint="eastAsia" w:ascii="宋体" w:hAnsi="宋体" w:eastAsia="宋体" w:cs="宋体"/>
          <w:sz w:val="21"/>
          <w:szCs w:val="21"/>
        </w:rPr>
        <w:br w:type="textWrapping"/>
      </w:r>
      <w:r>
        <w:rPr>
          <w:rFonts w:hint="eastAsia" w:ascii="宋体" w:hAnsi="宋体" w:eastAsia="宋体" w:cs="宋体"/>
          <w:sz w:val="21"/>
          <w:szCs w:val="21"/>
        </w:rPr>
        <w:t>2.1 机械臂集成规划及控制模块。</w:t>
      </w:r>
      <w:r>
        <w:rPr>
          <w:rFonts w:hint="eastAsia" w:ascii="宋体" w:hAnsi="宋体" w:eastAsia="宋体" w:cs="宋体"/>
          <w:sz w:val="21"/>
          <w:szCs w:val="21"/>
        </w:rPr>
        <w:br w:type="textWrapping"/>
      </w:r>
      <w:r>
        <w:rPr>
          <w:rFonts w:hint="eastAsia" w:ascii="宋体" w:hAnsi="宋体" w:eastAsia="宋体" w:cs="宋体"/>
          <w:sz w:val="21"/>
          <w:szCs w:val="21"/>
        </w:rPr>
        <w:t>2.1.1 自主移动机械臂。 #</w:t>
      </w:r>
      <w:r>
        <w:rPr>
          <w:rFonts w:hint="eastAsia" w:ascii="宋体" w:hAnsi="宋体" w:eastAsia="宋体" w:cs="宋体"/>
          <w:sz w:val="21"/>
          <w:szCs w:val="21"/>
        </w:rPr>
        <w:br w:type="textWrapping"/>
      </w:r>
      <w:r>
        <w:rPr>
          <w:rFonts w:hint="eastAsia" w:ascii="宋体" w:hAnsi="宋体" w:eastAsia="宋体" w:cs="宋体"/>
          <w:sz w:val="21"/>
          <w:szCs w:val="21"/>
        </w:rPr>
        <w:t>2.1.2 机械臂末端具备集成控制模块，术中具有自由选择截骨面功能。 ★</w:t>
      </w:r>
      <w:r>
        <w:rPr>
          <w:rFonts w:hint="eastAsia" w:ascii="宋体" w:hAnsi="宋体" w:eastAsia="宋体" w:cs="宋体"/>
          <w:sz w:val="21"/>
          <w:szCs w:val="21"/>
        </w:rPr>
        <w:br w:type="textWrapping"/>
      </w:r>
      <w:r>
        <w:rPr>
          <w:rFonts w:hint="eastAsia" w:ascii="宋体" w:hAnsi="宋体" w:eastAsia="宋体" w:cs="宋体"/>
          <w:sz w:val="21"/>
          <w:szCs w:val="21"/>
        </w:rPr>
        <w:t>2.1.3 具备通过脚踏切换，具备主动与被动控制机械臂功能。 ★</w:t>
      </w:r>
      <w:r>
        <w:rPr>
          <w:rFonts w:hint="eastAsia" w:ascii="宋体" w:hAnsi="宋体" w:eastAsia="宋体" w:cs="宋体"/>
          <w:sz w:val="21"/>
          <w:szCs w:val="21"/>
        </w:rPr>
        <w:br w:type="textWrapping"/>
      </w:r>
      <w:r>
        <w:rPr>
          <w:rFonts w:hint="eastAsia" w:ascii="宋体" w:hAnsi="宋体" w:eastAsia="宋体" w:cs="宋体"/>
          <w:sz w:val="21"/>
          <w:szCs w:val="21"/>
        </w:rPr>
        <w:t>2.2 机械臂运动执行状态</w:t>
      </w:r>
      <w:r>
        <w:rPr>
          <w:rFonts w:hint="eastAsia" w:ascii="宋体" w:hAnsi="宋体" w:eastAsia="宋体" w:cs="宋体"/>
          <w:sz w:val="21"/>
          <w:szCs w:val="21"/>
        </w:rPr>
        <w:br w:type="textWrapping"/>
      </w:r>
      <w:r>
        <w:rPr>
          <w:rFonts w:hint="eastAsia" w:ascii="宋体" w:hAnsi="宋体" w:eastAsia="宋体" w:cs="宋体"/>
          <w:sz w:val="21"/>
          <w:szCs w:val="21"/>
        </w:rPr>
        <w:t>2.2.1 应具备灯光提示功能 ★</w:t>
      </w:r>
      <w:r>
        <w:rPr>
          <w:rFonts w:hint="eastAsia" w:ascii="宋体" w:hAnsi="宋体" w:eastAsia="宋体" w:cs="宋体"/>
          <w:sz w:val="21"/>
          <w:szCs w:val="21"/>
        </w:rPr>
        <w:br w:type="textWrapping"/>
      </w:r>
      <w:r>
        <w:rPr>
          <w:rFonts w:hint="eastAsia" w:ascii="宋体" w:hAnsi="宋体" w:eastAsia="宋体" w:cs="宋体"/>
          <w:sz w:val="21"/>
          <w:szCs w:val="21"/>
        </w:rPr>
        <w:t>2.2.2 应具备语音提示功能 #</w:t>
      </w:r>
      <w:r>
        <w:rPr>
          <w:rFonts w:hint="eastAsia" w:ascii="宋体" w:hAnsi="宋体" w:eastAsia="宋体" w:cs="宋体"/>
          <w:sz w:val="21"/>
          <w:szCs w:val="21"/>
        </w:rPr>
        <w:br w:type="textWrapping"/>
      </w:r>
      <w:r>
        <w:rPr>
          <w:rFonts w:hint="eastAsia" w:ascii="宋体" w:hAnsi="宋体" w:eastAsia="宋体" w:cs="宋体"/>
          <w:sz w:val="21"/>
          <w:szCs w:val="21"/>
        </w:rPr>
        <w:t>2.2.3 应具备机械臂运行精度提示功能 #</w:t>
      </w:r>
      <w:r>
        <w:rPr>
          <w:rFonts w:hint="eastAsia" w:ascii="宋体" w:hAnsi="宋体" w:eastAsia="宋体" w:cs="宋体"/>
          <w:sz w:val="21"/>
          <w:szCs w:val="21"/>
        </w:rPr>
        <w:br w:type="textWrapping"/>
      </w:r>
      <w:r>
        <w:rPr>
          <w:rFonts w:hint="eastAsia" w:ascii="宋体" w:hAnsi="宋体" w:eastAsia="宋体" w:cs="宋体"/>
          <w:sz w:val="21"/>
          <w:szCs w:val="21"/>
        </w:rPr>
        <w:t>2.3机械臂运行自动补偿纠正功能。在机械臂执行规划过程中可以根据目标位置移动实时调整运行轨迹直到运行到位。#</w:t>
      </w:r>
      <w:r>
        <w:rPr>
          <w:rFonts w:hint="eastAsia" w:ascii="宋体" w:hAnsi="宋体" w:eastAsia="宋体" w:cs="宋体"/>
          <w:sz w:val="21"/>
          <w:szCs w:val="21"/>
        </w:rPr>
        <w:br w:type="textWrapping"/>
      </w:r>
      <w:r>
        <w:rPr>
          <w:rFonts w:hint="eastAsia" w:ascii="宋体" w:hAnsi="宋体" w:eastAsia="宋体" w:cs="宋体"/>
          <w:sz w:val="21"/>
          <w:szCs w:val="21"/>
        </w:rPr>
        <w:t>2.4 重复定位精度≤0.2 mm。 #</w:t>
      </w:r>
      <w:r>
        <w:rPr>
          <w:rFonts w:hint="eastAsia" w:ascii="宋体" w:hAnsi="宋体" w:eastAsia="宋体" w:cs="宋体"/>
          <w:sz w:val="21"/>
          <w:szCs w:val="21"/>
        </w:rPr>
        <w:br w:type="textWrapping"/>
      </w:r>
      <w:r>
        <w:rPr>
          <w:rFonts w:hint="eastAsia" w:ascii="宋体" w:hAnsi="宋体" w:eastAsia="宋体" w:cs="宋体"/>
          <w:sz w:val="21"/>
          <w:szCs w:val="21"/>
        </w:rPr>
        <w:t>2.5 机械臂位置准确度误差≤1.0mm。 #</w:t>
      </w:r>
      <w:r>
        <w:rPr>
          <w:rFonts w:hint="eastAsia" w:ascii="宋体" w:hAnsi="宋体" w:eastAsia="宋体" w:cs="宋体"/>
          <w:sz w:val="21"/>
          <w:szCs w:val="21"/>
        </w:rPr>
        <w:br w:type="textWrapping"/>
      </w:r>
      <w:r>
        <w:rPr>
          <w:rFonts w:hint="eastAsia" w:ascii="宋体" w:hAnsi="宋体" w:eastAsia="宋体" w:cs="宋体"/>
          <w:sz w:val="21"/>
          <w:szCs w:val="21"/>
        </w:rPr>
        <w:t>2.6 机械臂末端 360 °主动全向示踪。 ★</w:t>
      </w:r>
      <w:r>
        <w:rPr>
          <w:rFonts w:hint="eastAsia" w:ascii="宋体" w:hAnsi="宋体" w:eastAsia="宋体" w:cs="宋体"/>
          <w:sz w:val="21"/>
          <w:szCs w:val="21"/>
        </w:rPr>
        <w:br w:type="textWrapping"/>
      </w:r>
      <w:r>
        <w:rPr>
          <w:rFonts w:hint="eastAsia" w:ascii="宋体" w:hAnsi="宋体" w:eastAsia="宋体" w:cs="宋体"/>
          <w:sz w:val="21"/>
          <w:szCs w:val="21"/>
        </w:rPr>
        <w:t>2.7具备智能位姿和智能末端位置控制系统，能够实现机械臂的自动路径规划和精度校准。#</w:t>
      </w:r>
      <w:r>
        <w:rPr>
          <w:rFonts w:hint="eastAsia" w:ascii="宋体" w:hAnsi="宋体" w:eastAsia="宋体" w:cs="宋体"/>
          <w:sz w:val="21"/>
          <w:szCs w:val="21"/>
        </w:rPr>
        <w:br w:type="textWrapping"/>
      </w:r>
      <w:r>
        <w:rPr>
          <w:rFonts w:hint="eastAsia" w:ascii="宋体" w:hAnsi="宋体" w:eastAsia="宋体" w:cs="宋体"/>
          <w:sz w:val="21"/>
          <w:szCs w:val="21"/>
        </w:rPr>
        <w:t>2.8 机械臂运动过程中具备碰撞保护性停止功能。 #</w:t>
      </w:r>
      <w:r>
        <w:rPr>
          <w:rFonts w:hint="eastAsia" w:ascii="宋体" w:hAnsi="宋体" w:eastAsia="宋体" w:cs="宋体"/>
          <w:sz w:val="21"/>
          <w:szCs w:val="21"/>
        </w:rPr>
        <w:br w:type="textWrapping"/>
      </w:r>
      <w:r>
        <w:rPr>
          <w:rFonts w:hint="eastAsia" w:ascii="宋体" w:hAnsi="宋体" w:eastAsia="宋体" w:cs="宋体"/>
          <w:sz w:val="21"/>
          <w:szCs w:val="21"/>
        </w:rPr>
        <w:t>3 智慧控制系统：</w:t>
      </w:r>
      <w:r>
        <w:rPr>
          <w:rFonts w:hint="eastAsia" w:ascii="宋体" w:hAnsi="宋体" w:eastAsia="宋体" w:cs="宋体"/>
          <w:sz w:val="21"/>
          <w:szCs w:val="21"/>
        </w:rPr>
        <w:br w:type="textWrapping"/>
      </w:r>
      <w:r>
        <w:rPr>
          <w:rFonts w:hint="eastAsia" w:ascii="宋体" w:hAnsi="宋体" w:eastAsia="宋体" w:cs="宋体"/>
          <w:sz w:val="21"/>
          <w:szCs w:val="21"/>
        </w:rPr>
        <w:t>3.1 光学跟踪系统：</w:t>
      </w:r>
      <w:r>
        <w:rPr>
          <w:rFonts w:hint="eastAsia" w:ascii="宋体" w:hAnsi="宋体" w:eastAsia="宋体" w:cs="宋体"/>
          <w:sz w:val="21"/>
          <w:szCs w:val="21"/>
        </w:rPr>
        <w:br w:type="textWrapping"/>
      </w:r>
      <w:r>
        <w:rPr>
          <w:rFonts w:hint="eastAsia" w:ascii="宋体" w:hAnsi="宋体" w:eastAsia="宋体" w:cs="宋体"/>
          <w:sz w:val="21"/>
          <w:szCs w:val="21"/>
        </w:rPr>
        <w:t>3.1.1 具备术中实时追踪定位功能。 #</w:t>
      </w:r>
      <w:r>
        <w:rPr>
          <w:rFonts w:hint="eastAsia" w:ascii="宋体" w:hAnsi="宋体" w:eastAsia="宋体" w:cs="宋体"/>
          <w:sz w:val="21"/>
          <w:szCs w:val="21"/>
        </w:rPr>
        <w:br w:type="textWrapping"/>
      </w:r>
      <w:r>
        <w:rPr>
          <w:rFonts w:hint="eastAsia" w:ascii="宋体" w:hAnsi="宋体" w:eastAsia="宋体" w:cs="宋体"/>
          <w:sz w:val="21"/>
          <w:szCs w:val="21"/>
        </w:rPr>
        <w:t>3.1.2 跟踪定位精度距离误差≤1.0mm。 #</w:t>
      </w:r>
      <w:r>
        <w:rPr>
          <w:rFonts w:hint="eastAsia" w:ascii="宋体" w:hAnsi="宋体" w:eastAsia="宋体" w:cs="宋体"/>
          <w:sz w:val="21"/>
          <w:szCs w:val="21"/>
        </w:rPr>
        <w:br w:type="textWrapping"/>
      </w:r>
      <w:r>
        <w:rPr>
          <w:rFonts w:hint="eastAsia" w:ascii="宋体" w:hAnsi="宋体" w:eastAsia="宋体" w:cs="宋体"/>
          <w:sz w:val="21"/>
          <w:szCs w:val="21"/>
        </w:rPr>
        <w:t>3.1.3 跟踪定位的角度误差≤1.0°。 #</w:t>
      </w:r>
      <w:r>
        <w:rPr>
          <w:rFonts w:hint="eastAsia" w:ascii="宋体" w:hAnsi="宋体" w:eastAsia="宋体" w:cs="宋体"/>
          <w:sz w:val="21"/>
          <w:szCs w:val="21"/>
        </w:rPr>
        <w:br w:type="textWrapping"/>
      </w:r>
      <w:r>
        <w:rPr>
          <w:rFonts w:hint="eastAsia" w:ascii="宋体" w:hAnsi="宋体" w:eastAsia="宋体" w:cs="宋体"/>
          <w:sz w:val="21"/>
          <w:szCs w:val="21"/>
        </w:rPr>
        <w:t>3.1.4 具备双目位置传感器发射的红外光系统。 #</w:t>
      </w:r>
      <w:r>
        <w:rPr>
          <w:rFonts w:hint="eastAsia" w:ascii="宋体" w:hAnsi="宋体" w:eastAsia="宋体" w:cs="宋体"/>
          <w:sz w:val="21"/>
          <w:szCs w:val="21"/>
        </w:rPr>
        <w:br w:type="textWrapping"/>
      </w:r>
      <w:r>
        <w:rPr>
          <w:rFonts w:hint="eastAsia" w:ascii="宋体" w:hAnsi="宋体" w:eastAsia="宋体" w:cs="宋体"/>
          <w:sz w:val="21"/>
          <w:szCs w:val="21"/>
        </w:rPr>
        <w:t>3.1.5 具备透镜型反光标记物。 #</w:t>
      </w:r>
      <w:r>
        <w:rPr>
          <w:rFonts w:hint="eastAsia" w:ascii="宋体" w:hAnsi="宋体" w:eastAsia="宋体" w:cs="宋体"/>
          <w:sz w:val="21"/>
          <w:szCs w:val="21"/>
        </w:rPr>
        <w:br w:type="textWrapping"/>
      </w:r>
      <w:r>
        <w:rPr>
          <w:rFonts w:hint="eastAsia" w:ascii="宋体" w:hAnsi="宋体" w:eastAsia="宋体" w:cs="宋体"/>
          <w:sz w:val="21"/>
          <w:szCs w:val="21"/>
        </w:rPr>
        <w:t>3.2 工作站系统：</w:t>
      </w:r>
      <w:r>
        <w:rPr>
          <w:rFonts w:hint="eastAsia" w:ascii="宋体" w:hAnsi="宋体" w:eastAsia="宋体" w:cs="宋体"/>
          <w:sz w:val="21"/>
          <w:szCs w:val="21"/>
        </w:rPr>
        <w:br w:type="textWrapping"/>
      </w:r>
      <w:r>
        <w:rPr>
          <w:rFonts w:hint="eastAsia" w:ascii="宋体" w:hAnsi="宋体" w:eastAsia="宋体" w:cs="宋体"/>
          <w:sz w:val="21"/>
          <w:szCs w:val="21"/>
        </w:rPr>
        <w:t>3.2.1 具备双手术规划触摸屏。 ★</w:t>
      </w:r>
      <w:r>
        <w:rPr>
          <w:rFonts w:hint="eastAsia" w:ascii="宋体" w:hAnsi="宋体" w:eastAsia="宋体" w:cs="宋体"/>
          <w:sz w:val="21"/>
          <w:szCs w:val="21"/>
        </w:rPr>
        <w:br w:type="textWrapping"/>
      </w:r>
      <w:r>
        <w:rPr>
          <w:rFonts w:hint="eastAsia" w:ascii="宋体" w:hAnsi="宋体" w:eastAsia="宋体" w:cs="宋体"/>
          <w:sz w:val="21"/>
          <w:szCs w:val="21"/>
        </w:rPr>
        <w:t>3.2.2 主控集成式一体设计。 #</w:t>
      </w:r>
      <w:r>
        <w:rPr>
          <w:rFonts w:hint="eastAsia" w:ascii="宋体" w:hAnsi="宋体" w:eastAsia="宋体" w:cs="宋体"/>
          <w:sz w:val="21"/>
          <w:szCs w:val="21"/>
        </w:rPr>
        <w:br w:type="textWrapping"/>
      </w:r>
      <w:r>
        <w:rPr>
          <w:rFonts w:hint="eastAsia" w:ascii="宋体" w:hAnsi="宋体" w:eastAsia="宋体" w:cs="宋体"/>
          <w:sz w:val="21"/>
          <w:szCs w:val="21"/>
        </w:rPr>
        <w:t>4 导航定位工具包：</w:t>
      </w:r>
      <w:r>
        <w:rPr>
          <w:rFonts w:hint="eastAsia" w:ascii="宋体" w:hAnsi="宋体" w:eastAsia="宋体" w:cs="宋体"/>
          <w:sz w:val="21"/>
          <w:szCs w:val="21"/>
        </w:rPr>
        <w:br w:type="textWrapping"/>
      </w:r>
      <w:r>
        <w:rPr>
          <w:rFonts w:hint="eastAsia" w:ascii="宋体" w:hAnsi="宋体" w:eastAsia="宋体" w:cs="宋体"/>
          <w:sz w:val="21"/>
          <w:szCs w:val="21"/>
        </w:rPr>
        <w:t>4.1 引导器重复安装定位误差≤0.1mm。 #</w:t>
      </w:r>
      <w:r>
        <w:rPr>
          <w:rFonts w:hint="eastAsia" w:ascii="宋体" w:hAnsi="宋体" w:eastAsia="宋体" w:cs="宋体"/>
          <w:sz w:val="21"/>
          <w:szCs w:val="21"/>
        </w:rPr>
        <w:br w:type="textWrapping"/>
      </w:r>
      <w:r>
        <w:rPr>
          <w:rFonts w:hint="eastAsia" w:ascii="宋体" w:hAnsi="宋体" w:eastAsia="宋体" w:cs="宋体"/>
          <w:sz w:val="21"/>
          <w:szCs w:val="21"/>
        </w:rPr>
        <w:t>4.2 位置重复安装误差≤0.2mm。 #</w:t>
      </w:r>
      <w:r>
        <w:rPr>
          <w:rFonts w:hint="eastAsia" w:ascii="宋体" w:hAnsi="宋体" w:eastAsia="宋体" w:cs="宋体"/>
          <w:sz w:val="21"/>
          <w:szCs w:val="21"/>
        </w:rPr>
        <w:br w:type="textWrapping"/>
      </w:r>
      <w:r>
        <w:rPr>
          <w:rFonts w:hint="eastAsia" w:ascii="宋体" w:hAnsi="宋体" w:eastAsia="宋体" w:cs="宋体"/>
          <w:sz w:val="21"/>
          <w:szCs w:val="21"/>
        </w:rPr>
        <w:t>4.3 具备截骨导航定位工具包。 #</w:t>
      </w:r>
      <w:r>
        <w:rPr>
          <w:rFonts w:hint="eastAsia" w:ascii="宋体" w:hAnsi="宋体" w:eastAsia="宋体" w:cs="宋体"/>
          <w:sz w:val="21"/>
          <w:szCs w:val="21"/>
        </w:rPr>
        <w:br w:type="textWrapping"/>
      </w:r>
      <w:r>
        <w:rPr>
          <w:rFonts w:hint="eastAsia" w:ascii="宋体" w:hAnsi="宋体" w:eastAsia="宋体" w:cs="宋体"/>
          <w:sz w:val="21"/>
          <w:szCs w:val="21"/>
        </w:rPr>
        <w:t>4.4 具备配准跟踪器，在术前影像术中配准过程中用于骨表面矩阵式配准功能。 #</w:t>
      </w:r>
      <w:r>
        <w:rPr>
          <w:rFonts w:hint="eastAsia" w:ascii="宋体" w:hAnsi="宋体" w:eastAsia="宋体" w:cs="宋体"/>
          <w:sz w:val="21"/>
          <w:szCs w:val="21"/>
        </w:rPr>
        <w:br w:type="textWrapping"/>
      </w:r>
      <w:r>
        <w:rPr>
          <w:rFonts w:hint="eastAsia" w:ascii="宋体" w:hAnsi="宋体" w:eastAsia="宋体" w:cs="宋体"/>
          <w:sz w:val="21"/>
          <w:szCs w:val="21"/>
        </w:rPr>
        <w:t>4.5 具备截骨磨削引导器，用于截骨、磨削工具的定位和引导。 #</w:t>
      </w:r>
      <w:r>
        <w:rPr>
          <w:rFonts w:hint="eastAsia" w:ascii="宋体" w:hAnsi="宋体" w:eastAsia="宋体" w:cs="宋体"/>
          <w:sz w:val="21"/>
          <w:szCs w:val="21"/>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80C3C"/>
    <w:rsid w:val="096D255E"/>
    <w:rsid w:val="15280C3C"/>
    <w:rsid w:val="43BE3CB3"/>
    <w:rsid w:val="5B560E80"/>
    <w:rsid w:val="7FC6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null9"/>
    <w:hidden/>
    <w:qFormat/>
    <w:uiPriority w:val="0"/>
    <w:rPr>
      <w:rFonts w:hint="eastAsia"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785</Words>
  <Characters>907</Characters>
  <Lines>0</Lines>
  <Paragraphs>0</Paragraphs>
  <TotalTime>39</TotalTime>
  <ScaleCrop>false</ScaleCrop>
  <LinksUpToDate>false</LinksUpToDate>
  <CharactersWithSpaces>970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2025-03-06T00:13:00Z</dcterms:created>
  <dc:creator>Nowwhere</dc:creator>
  <cp:lastModifiedBy>风中百合</cp:lastModifiedBy>
  <dcterms:modified xsi:type="dcterms:W3CDTF">2025-03-06T08:26:33Z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AE681CA89BD1407EBF1A59E6E7BE3C62_11</vt:lpwstr>
  </property>
  <property fmtid="{D5CDD505-2E9C-101B-9397-08002B2CF9AE}" pid="4" name="KSOTemplateDocerSaveRecord">
    <vt:lpwstr>eyJoZGlkIjoiOTBkYjJlYjQ4N2M1MWJkZjFhMzU4ZjgyYjMzYWZiYjUiLCJ1c2VySWQiOiIzNjY4NTM0NjkifQ==</vt:lpwstr>
  </property>
</Properties>
</file>