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76"/>
        <w:gridCol w:w="1336"/>
        <w:gridCol w:w="4765"/>
        <w:gridCol w:w="776"/>
        <w:gridCol w:w="776"/>
      </w:tblGrid>
      <w:tr w:rsidR="00C82FD7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技术规格及主要参数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C82FD7">
        <w:trPr>
          <w:trHeight w:val="4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准入控制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FD7" w:rsidRDefault="008A5657" w:rsidP="0074002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1.</w:t>
            </w:r>
            <w:r>
              <w:rPr>
                <w:rStyle w:val="font21"/>
                <w:rFonts w:hint="default"/>
                <w:lang w:bidi="ar"/>
              </w:rPr>
              <w:t>标准机架式设备，配置</w:t>
            </w:r>
            <w:r>
              <w:rPr>
                <w:rStyle w:val="font21"/>
                <w:rFonts w:hint="default"/>
                <w:lang w:bidi="ar"/>
              </w:rPr>
              <w:t>≥6</w:t>
            </w:r>
            <w:r>
              <w:rPr>
                <w:rStyle w:val="font21"/>
                <w:rFonts w:hint="default"/>
                <w:lang w:bidi="ar"/>
              </w:rPr>
              <w:t>个千兆电接口，</w:t>
            </w:r>
            <w:r>
              <w:rPr>
                <w:rStyle w:val="font21"/>
                <w:rFonts w:hint="default"/>
                <w:lang w:bidi="ar"/>
              </w:rPr>
              <w:t>≥2</w:t>
            </w:r>
            <w:r>
              <w:rPr>
                <w:rStyle w:val="font21"/>
                <w:rFonts w:hint="default"/>
                <w:lang w:bidi="ar"/>
              </w:rPr>
              <w:t>个千兆</w:t>
            </w:r>
            <w:r>
              <w:rPr>
                <w:rStyle w:val="font21"/>
                <w:rFonts w:hint="default"/>
                <w:lang w:bidi="ar"/>
              </w:rPr>
              <w:t>SFP</w:t>
            </w:r>
            <w:r>
              <w:rPr>
                <w:rStyle w:val="font21"/>
                <w:rFonts w:hint="default"/>
                <w:lang w:bidi="ar"/>
              </w:rPr>
              <w:t>光口插槽，</w:t>
            </w:r>
            <w:r>
              <w:rPr>
                <w:rStyle w:val="font21"/>
                <w:rFonts w:hint="default"/>
                <w:lang w:bidi="ar"/>
              </w:rPr>
              <w:t>≥2</w:t>
            </w:r>
            <w:r>
              <w:rPr>
                <w:rStyle w:val="font21"/>
                <w:rFonts w:hint="default"/>
                <w:lang w:bidi="ar"/>
              </w:rPr>
              <w:t>个万兆</w:t>
            </w:r>
            <w:r>
              <w:rPr>
                <w:rStyle w:val="font21"/>
                <w:rFonts w:hint="default"/>
                <w:lang w:bidi="ar"/>
              </w:rPr>
              <w:t>SFP+</w:t>
            </w:r>
            <w:r>
              <w:rPr>
                <w:rStyle w:val="font21"/>
                <w:rFonts w:hint="default"/>
                <w:lang w:bidi="ar"/>
              </w:rPr>
              <w:t>光口插槽，支持</w:t>
            </w:r>
            <w:r>
              <w:rPr>
                <w:rStyle w:val="font21"/>
                <w:rFonts w:hint="default"/>
                <w:lang w:bidi="ar"/>
              </w:rPr>
              <w:t>≥2</w:t>
            </w:r>
            <w:r>
              <w:rPr>
                <w:rStyle w:val="font21"/>
                <w:rFonts w:hint="default"/>
                <w:lang w:bidi="ar"/>
              </w:rPr>
              <w:t>个接口扩展槽，冗余电源；</w:t>
            </w:r>
            <w:r>
              <w:rPr>
                <w:rStyle w:val="font21"/>
                <w:rFonts w:hint="default"/>
                <w:lang w:bidi="ar"/>
              </w:rPr>
              <w:br/>
              <w:t>2.</w:t>
            </w:r>
            <w:r>
              <w:rPr>
                <w:rStyle w:val="font21"/>
                <w:rFonts w:hint="default"/>
                <w:lang w:bidi="ar"/>
              </w:rPr>
              <w:t>整机最大吞吐</w:t>
            </w:r>
            <w:r>
              <w:rPr>
                <w:rStyle w:val="font21"/>
                <w:rFonts w:hint="default"/>
                <w:lang w:bidi="ar"/>
              </w:rPr>
              <w:t>≥8Gbps</w:t>
            </w:r>
            <w:r>
              <w:rPr>
                <w:rStyle w:val="font21"/>
                <w:rFonts w:hint="default"/>
                <w:lang w:bidi="ar"/>
              </w:rPr>
              <w:t>，提供</w:t>
            </w:r>
            <w:r>
              <w:rPr>
                <w:rStyle w:val="font21"/>
                <w:rFonts w:hint="default"/>
                <w:lang w:bidi="ar"/>
              </w:rPr>
              <w:t>≥300</w:t>
            </w:r>
            <w:r>
              <w:rPr>
                <w:rStyle w:val="font21"/>
                <w:rFonts w:hint="default"/>
                <w:lang w:bidi="ar"/>
              </w:rPr>
              <w:t>点准入授权，最大支持管理</w:t>
            </w:r>
            <w:r>
              <w:rPr>
                <w:rStyle w:val="font21"/>
                <w:rFonts w:hint="default"/>
                <w:lang w:bidi="ar"/>
              </w:rPr>
              <w:t>≥1000</w:t>
            </w:r>
            <w:r>
              <w:rPr>
                <w:rStyle w:val="font21"/>
                <w:rFonts w:hint="default"/>
                <w:lang w:bidi="ar"/>
              </w:rPr>
              <w:t>个终端设备，提供三年原厂硬件保修和技术支持服务；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82FD7">
        <w:trPr>
          <w:trHeight w:val="3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日志审计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FD7" w:rsidRDefault="008A5657" w:rsidP="0074002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1.</w:t>
            </w:r>
            <w:r>
              <w:rPr>
                <w:rStyle w:val="font21"/>
                <w:rFonts w:hint="default"/>
                <w:lang w:bidi="ar"/>
              </w:rPr>
              <w:t>标准</w:t>
            </w:r>
            <w:r>
              <w:rPr>
                <w:rStyle w:val="font21"/>
                <w:rFonts w:hint="default"/>
                <w:lang w:bidi="ar"/>
              </w:rPr>
              <w:t>2U</w:t>
            </w:r>
            <w:r>
              <w:rPr>
                <w:rStyle w:val="font21"/>
                <w:rFonts w:hint="default"/>
                <w:lang w:bidi="ar"/>
              </w:rPr>
              <w:t>机架式设备；配置</w:t>
            </w:r>
            <w:r>
              <w:rPr>
                <w:rStyle w:val="font21"/>
                <w:rFonts w:hint="default"/>
                <w:lang w:bidi="ar"/>
              </w:rPr>
              <w:t>≥6</w:t>
            </w:r>
            <w:r>
              <w:rPr>
                <w:rStyle w:val="font21"/>
                <w:rFonts w:hint="default"/>
                <w:lang w:bidi="ar"/>
              </w:rPr>
              <w:t>个千兆电接口，</w:t>
            </w:r>
            <w:r>
              <w:rPr>
                <w:rStyle w:val="font21"/>
                <w:rFonts w:hint="default"/>
                <w:lang w:bidi="ar"/>
              </w:rPr>
              <w:t>≥2</w:t>
            </w:r>
            <w:r>
              <w:rPr>
                <w:rStyle w:val="font21"/>
                <w:rFonts w:hint="default"/>
                <w:lang w:bidi="ar"/>
              </w:rPr>
              <w:t>个千兆</w:t>
            </w:r>
            <w:r>
              <w:rPr>
                <w:rStyle w:val="font21"/>
                <w:rFonts w:hint="default"/>
                <w:lang w:bidi="ar"/>
              </w:rPr>
              <w:t>SFP</w:t>
            </w:r>
            <w:r>
              <w:rPr>
                <w:rStyle w:val="font21"/>
                <w:rFonts w:hint="default"/>
                <w:lang w:bidi="ar"/>
              </w:rPr>
              <w:t>光口插槽，</w:t>
            </w:r>
            <w:r>
              <w:rPr>
                <w:rStyle w:val="font21"/>
                <w:rFonts w:hint="default"/>
                <w:lang w:bidi="ar"/>
              </w:rPr>
              <w:t>≥2</w:t>
            </w:r>
            <w:r>
              <w:rPr>
                <w:rStyle w:val="font21"/>
                <w:rFonts w:hint="default"/>
                <w:lang w:bidi="ar"/>
              </w:rPr>
              <w:t>个万兆</w:t>
            </w:r>
            <w:r>
              <w:rPr>
                <w:rStyle w:val="font21"/>
                <w:rFonts w:hint="default"/>
                <w:lang w:bidi="ar"/>
              </w:rPr>
              <w:t>SFP+</w:t>
            </w:r>
            <w:r>
              <w:rPr>
                <w:rStyle w:val="font21"/>
                <w:rFonts w:hint="default"/>
                <w:lang w:bidi="ar"/>
              </w:rPr>
              <w:t>光口插槽，支持</w:t>
            </w:r>
            <w:r>
              <w:rPr>
                <w:rStyle w:val="font21"/>
                <w:rFonts w:hint="default"/>
                <w:lang w:bidi="ar"/>
              </w:rPr>
              <w:t>≥2</w:t>
            </w:r>
            <w:r>
              <w:rPr>
                <w:rStyle w:val="font21"/>
                <w:rFonts w:hint="default"/>
                <w:lang w:bidi="ar"/>
              </w:rPr>
              <w:t>个接口扩展槽；硬盘容量</w:t>
            </w:r>
            <w:r>
              <w:rPr>
                <w:rStyle w:val="font21"/>
                <w:rFonts w:hint="default"/>
                <w:lang w:bidi="ar"/>
              </w:rPr>
              <w:t xml:space="preserve">≥6T SATA*2 </w:t>
            </w:r>
            <w:r>
              <w:rPr>
                <w:rStyle w:val="font21"/>
                <w:rFonts w:hint="default"/>
                <w:lang w:bidi="ar"/>
              </w:rPr>
              <w:t>，配置液晶屏</w:t>
            </w:r>
            <w:r>
              <w:rPr>
                <w:rStyle w:val="font21"/>
                <w:rFonts w:hint="default"/>
                <w:lang w:bidi="ar"/>
              </w:rPr>
              <w:t>;</w:t>
            </w:r>
            <w:r>
              <w:rPr>
                <w:rStyle w:val="font21"/>
                <w:rFonts w:hint="default"/>
                <w:lang w:bidi="ar"/>
              </w:rPr>
              <w:br/>
              <w:t>2.</w:t>
            </w:r>
            <w:r>
              <w:rPr>
                <w:rStyle w:val="font21"/>
                <w:rFonts w:hint="default"/>
                <w:lang w:bidi="ar"/>
              </w:rPr>
              <w:t>日志处理性能（平均）</w:t>
            </w:r>
            <w:r>
              <w:rPr>
                <w:rStyle w:val="font21"/>
                <w:rFonts w:hint="default"/>
                <w:lang w:bidi="ar"/>
              </w:rPr>
              <w:t>≥4000EPS</w:t>
            </w:r>
            <w:r>
              <w:rPr>
                <w:rStyle w:val="font21"/>
                <w:rFonts w:hint="default"/>
                <w:lang w:bidi="ar"/>
              </w:rPr>
              <w:t>，含</w:t>
            </w:r>
            <w:r>
              <w:rPr>
                <w:rStyle w:val="font21"/>
                <w:rFonts w:hint="default"/>
                <w:lang w:bidi="ar"/>
              </w:rPr>
              <w:t>≥30</w:t>
            </w:r>
            <w:r>
              <w:rPr>
                <w:rStyle w:val="font21"/>
                <w:rFonts w:hint="default"/>
                <w:lang w:bidi="ar"/>
              </w:rPr>
              <w:t>个审计对象授权；提供三年原厂硬件保修和技术支持服务；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82FD7">
        <w:trPr>
          <w:trHeight w:val="5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安全服务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FD7" w:rsidRDefault="008A565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围绕医院网络安全综合防御体系，以已有安全组件为支撑，开展安全运维服务管理体系建设，增强医院安全总体防御能力。从业务上线前检测、风险评估、渗透测试、安全加固、安全运维监测、重保值守等维度来完善现有的安全防御体系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br/>
              <w:t>1.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业务上线前检测服务：提供信息系统上线运行前的安全检测服务，确保信息系统安全隐患清零上线，并提供检测报告，协助信息系统的漏洞整改和复测工作；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风险评估服务：从漏洞、配置弱点两个维度来发现资产的脆弱性，包括漏洞的脆弱性和配置暴露的脆弱性。通过工具自动化扫描与人工检查相结合的方式，发现信息系统服务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器操作系统、数据库、中间件、网络及安全设备等存在的漏洞，分析漏洞和配置缺失、评估漏洞风险程度并定期输出整改建议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渗透测试服务：在用户允许授权的技术与工具，对某个特定信息系统进行渗透测试，以期发现和挖掘系统中存在的安全问题，然后输出渗透测试报告及修复建议。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安全加固服务：提供针对不同厂商的安全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lastRenderedPageBreak/>
              <w:t>设备、网络设备、主机、操作系统、数据库、中间件、以及各种应用系统的配置进行检查，制定安全的配置基线；定期对网络安全设备进行策略的检查、梳理和修正，如防火墙的安全策略有效性及冗余性策略检查，根据业务需求实时进行策略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调优，发挥网络安全设备的作用。针对新上线应用系统，进行安全漏洞检查与功能有效性测试，提供新系统安全上线检测报告；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安全运维监测服务：对网络设备、服务器、主机系统、应用服务等进行相应的事件监测，并对网络日志、流量进行具体分析，协助完成各项网络安全检查工作；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重保值守服务：在重要时期，对网络和重要信息系统提供应急安全保障服务，完成风险摸排、策略梳理、安全监测、分析研判、应急处置等工作；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lastRenderedPageBreak/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FD7" w:rsidRDefault="008A56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C82FD7" w:rsidRDefault="00C82FD7"/>
    <w:sectPr w:rsidR="00C8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57" w:rsidRDefault="008A5657" w:rsidP="00740023">
      <w:r>
        <w:separator/>
      </w:r>
    </w:p>
  </w:endnote>
  <w:endnote w:type="continuationSeparator" w:id="0">
    <w:p w:rsidR="008A5657" w:rsidRDefault="008A5657" w:rsidP="0074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57" w:rsidRDefault="008A5657" w:rsidP="00740023">
      <w:r>
        <w:separator/>
      </w:r>
    </w:p>
  </w:footnote>
  <w:footnote w:type="continuationSeparator" w:id="0">
    <w:p w:rsidR="008A5657" w:rsidRDefault="008A5657" w:rsidP="0074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DM3MjZlNTgzM2I1NjExNjYxMGU5MjQ1OTgzM2MifQ=="/>
  </w:docVars>
  <w:rsids>
    <w:rsidRoot w:val="00172A27"/>
    <w:rsid w:val="00172A27"/>
    <w:rsid w:val="00740023"/>
    <w:rsid w:val="008A5657"/>
    <w:rsid w:val="00C82FD7"/>
    <w:rsid w:val="296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14AD15-1F20-41CF-8D5E-4C8EDBAB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等线" w:eastAsia="等线" w:hAnsi="等线" w:cs="等线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74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00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4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00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2024-04-11T08:15:00Z</dcterms:created>
  <dcterms:modified xsi:type="dcterms:W3CDTF">2024-04-11T08:22:00Z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5CE2D6B096D547549BB2BB115506FDA9_12</vt:lpwstr>
  </property>
</Properties>
</file>